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color w:val="auto"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color w:val="auto"/>
          <w:kern w:val="0"/>
          <w:sz w:val="36"/>
          <w:szCs w:val="36"/>
        </w:rPr>
        <w:t>新疆财政支出绩效自评报告编制要求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（一）项目单位基本情况</w:t>
      </w:r>
    </w:p>
    <w:p>
      <w:pPr>
        <w:spacing w:line="520" w:lineRule="exact"/>
        <w:ind w:firstLine="624" w:firstLineChars="200"/>
        <w:rPr>
          <w:rStyle w:val="19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外经贸发展专项资金项目总投资4.536万元，喀什中兴手套有限公司1.267万元，喀什龙力焊材有限责任公司1.267万元，喀什锦绣纺织有限公司2.002万元。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（二）项目预算</w:t>
      </w:r>
      <w:r>
        <w:rPr>
          <w:rStyle w:val="19"/>
          <w:rFonts w:ascii="楷体" w:hAnsi="楷体" w:eastAsia="楷体"/>
          <w:color w:val="auto"/>
          <w:spacing w:val="-4"/>
          <w:sz w:val="32"/>
          <w:szCs w:val="32"/>
        </w:rPr>
        <w:t>绩效目标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项目实施后预期可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降低国外参展成本，缓解企业资金压力。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本项目性质为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连续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3、项目用途及范围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项目的主要用途为用于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对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企业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参加国外展会费用补助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涉外发展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项目预算安排总额为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4.536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万元，其中财政资金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4.536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万元，自筹资金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万元，2018年实际收到预算资金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4.536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本项目实际支付资金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4.536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万元，预算执行率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（预算执行率=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[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实际支出资金/预算批复金额]*100%。项目资金主要用于支付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企业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参加国外展会费用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本项目支出符合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英吉沙县商经委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本项目不存在检查验收程序。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项目实施过程中，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英吉沙县商经委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建立了《专项资金使用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指南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》保障项目的顺利实施。项目的实施遵守相关法律法规和业务管理规定，项目资料齐全并及时归档。已建立《日常检查监督检查机制》，不定期对项目进度情况进行督导检查，对检查过程中发现的问题及时督促整改，确保了项目按时保质完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color w:val="auto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bCs w:val="0"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三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二级指标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九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七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，其中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已完成三级指标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六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，指标完成率为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%。</w:t>
      </w:r>
    </w:p>
    <w:p>
      <w:pPr>
        <w:ind w:left="0" w:firstLine="624" w:firstLineChars="200"/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</w:pP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经济性：</w:t>
      </w:r>
      <w:r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  <w:t>项目实施后，为企业节约参加国外展会成本费用。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效率性：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资金下达后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10天就拨付给企业，拨付率100%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。</w:t>
      </w:r>
    </w:p>
    <w:p>
      <w:pPr>
        <w:ind w:left="0"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效益性：</w:t>
      </w:r>
      <w:r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  <w:t>通过国外参展，扩大企业知名度。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属于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长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期项目，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企业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将继续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参加国外展会，扩大企业知名度和影响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1、主要经验及做法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：利用参加国外展会的契机，扩大公司知名度和影响力，把企业自创的品牌服饰延伸到国外。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2、存在的问题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：企业员工技能和素质水平</w:t>
      </w:r>
      <w:bookmarkStart w:id="0" w:name="_GoBack"/>
      <w:bookmarkEnd w:id="0"/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有待于进一步提高。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3、建议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：聘请企业所需的专业人才加强对本地企业员工的培训。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本次评价通过文件研读、实地调研、数据分析等方式，全面了解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该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项目资金的使用效率和效果，项目管理过程是否规范，是否完成了预期绩效目标等。同时，通过开展自我评价来总结经验和教训，为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喀什地区纺织服装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项目今后的开展提供参考建议。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仿宋" w:hAnsi="仿宋" w:eastAsia="仿宋"/>
          <w:color w:val="auto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  <w:docPartObj>
        <w:docPartGallery w:val="autotext"/>
      </w:docPartObj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365250"/>
    <w:rsid w:val="0036624C"/>
    <w:rsid w:val="00385849"/>
    <w:rsid w:val="0050167F"/>
    <w:rsid w:val="00514506"/>
    <w:rsid w:val="005162F1"/>
    <w:rsid w:val="00530B23"/>
    <w:rsid w:val="00535153"/>
    <w:rsid w:val="00575CFE"/>
    <w:rsid w:val="00592D09"/>
    <w:rsid w:val="00675D58"/>
    <w:rsid w:val="006B59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967FC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D17F2E"/>
    <w:rsid w:val="00D46194"/>
    <w:rsid w:val="00E01293"/>
    <w:rsid w:val="00E769FE"/>
    <w:rsid w:val="00EA2CBE"/>
    <w:rsid w:val="00F32FEE"/>
    <w:rsid w:val="02896376"/>
    <w:rsid w:val="0513648E"/>
    <w:rsid w:val="06181C54"/>
    <w:rsid w:val="08E64C3E"/>
    <w:rsid w:val="0B407949"/>
    <w:rsid w:val="0BAA0314"/>
    <w:rsid w:val="0BE77B8C"/>
    <w:rsid w:val="0CC6435C"/>
    <w:rsid w:val="0D5F0380"/>
    <w:rsid w:val="0D704C60"/>
    <w:rsid w:val="0D856A66"/>
    <w:rsid w:val="0E003966"/>
    <w:rsid w:val="0E953CA6"/>
    <w:rsid w:val="0EE15C42"/>
    <w:rsid w:val="140337B2"/>
    <w:rsid w:val="1A30655C"/>
    <w:rsid w:val="1ADF5BE5"/>
    <w:rsid w:val="20DE43C7"/>
    <w:rsid w:val="21D236A9"/>
    <w:rsid w:val="23E416A2"/>
    <w:rsid w:val="2CBB48FC"/>
    <w:rsid w:val="2D5B58AE"/>
    <w:rsid w:val="30686EA4"/>
    <w:rsid w:val="324564F9"/>
    <w:rsid w:val="34E119C2"/>
    <w:rsid w:val="357B376C"/>
    <w:rsid w:val="35DF5988"/>
    <w:rsid w:val="37DE62F5"/>
    <w:rsid w:val="3C202A04"/>
    <w:rsid w:val="3F723DFF"/>
    <w:rsid w:val="44BE0F96"/>
    <w:rsid w:val="491164B6"/>
    <w:rsid w:val="4DEE3C01"/>
    <w:rsid w:val="4DF3691D"/>
    <w:rsid w:val="4E633331"/>
    <w:rsid w:val="4E906942"/>
    <w:rsid w:val="502869DC"/>
    <w:rsid w:val="502B2179"/>
    <w:rsid w:val="50817A16"/>
    <w:rsid w:val="56D44919"/>
    <w:rsid w:val="58001E18"/>
    <w:rsid w:val="5C7801F1"/>
    <w:rsid w:val="61CF09AB"/>
    <w:rsid w:val="63131C14"/>
    <w:rsid w:val="633A522A"/>
    <w:rsid w:val="63A64609"/>
    <w:rsid w:val="660E3D59"/>
    <w:rsid w:val="6ECD5B8F"/>
    <w:rsid w:val="709B2FBA"/>
    <w:rsid w:val="719C37B3"/>
    <w:rsid w:val="768C5C05"/>
    <w:rsid w:val="7B3D68ED"/>
    <w:rsid w:val="7CDC6356"/>
    <w:rsid w:val="7E2260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8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8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8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8"/>
    <w:link w:val="36"/>
    <w:qFormat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Intense Emphasis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8"/>
    <w:qFormat/>
    <w:uiPriority w:val="32"/>
    <w:rPr>
      <w:b/>
      <w:sz w:val="24"/>
      <w:u w:val="single"/>
    </w:rPr>
  </w:style>
  <w:style w:type="character" w:customStyle="1" w:styleId="42">
    <w:name w:val="Book Title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8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8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CEE500-7C99-4401-9847-36D5E4182B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366</Words>
  <Characters>2087</Characters>
  <Lines>17</Lines>
  <Paragraphs>4</Paragraphs>
  <TotalTime>7</TotalTime>
  <ScaleCrop>false</ScaleCrop>
  <LinksUpToDate>false</LinksUpToDate>
  <CharactersWithSpaces>2449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应文君</cp:lastModifiedBy>
  <cp:lastPrinted>2018-12-17T10:15:00Z</cp:lastPrinted>
  <dcterms:modified xsi:type="dcterms:W3CDTF">2019-09-02T08:06:53Z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